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irtnygltvbch" w:id="0"/>
      <w:bookmarkEnd w:id="0"/>
      <w:r w:rsidDel="00000000" w:rsidR="00000000" w:rsidRPr="00000000">
        <w:rPr>
          <w:rtl w:val="0"/>
        </w:rPr>
        <w:t xml:space="preserve">STAKEHOLDER INTERVIEW EDWIN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12 Sep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Attendees: Edwin, Pieter, Jeroen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Agenda (60”):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Framing &amp; introductions (10” max.)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Interview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steps &amp; wrap-up (5”)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Intro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Started as a developer.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IT NL, IT kant van E-mobility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 invested in cloud implementation at Vattenfall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Currently, heavily invested in AI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Lives in NL, 3 kids &amp; married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Collaboration with DSH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1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satisfied are you currently with the collaboration with DSH?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Happy - Rebecca &amp; Dorota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 &amp; teams have good relationships in general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I miss is co-creation, like we had with Sven Jaspers, also the drive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Where and how can the collaboration between your team and DSH be elevated to a next level?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Tech vision &amp; framework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1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This initiative aims to develop, implement and maintain the tech vision for BU E-mobility. How would you define a tech vision?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Systems - which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Capabilities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Which tech stack will you develop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Innovation - AI (buzz word but also reality)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Sourcing - where will you secure talent &amp; knowledge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Clear North Star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use a framework to cover all relevant aspects. What do you feel is missing if anything? </w:t>
      </w: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SHOW THE STEERING WHEEL – SEE SLIDE 3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initiatives / trends / things are relevant for us to know from within IT within this context?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Software dev &amp; AI - currently a lot of time in writing code → will become much more business dialogue. Giving tools &amp; perspective to developers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Data - Data quality, and mechanisms to structure data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Security - integrated security, SAAS scanner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strongly is digital transformation anchored in IT strategy, and what's your vision for IT’s role in the BU’s digital future?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Central IT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1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Where do you see the current and future challenges for the BU and for IT (time-to-market; limited financial or human resources; increasing risks; regulatory requirements, etc.)?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 has been sized for lots of CP’s and this is not the reality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More focus on better Time-to-Market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WOW-factor has been less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Where do you see the biggest challenges or success factors for successful tech vision implementation?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Reduced Time-to-Market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Benchmark: white label solutions (boosts confidence)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PIETER: I have a sense that we can go faster, that we can do more, faster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can IT data analytics provide insights that drive better business decisions across the organization?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Focus has been on reporting → now data science &amp; machine learning focus. Perhaps we should focus on attracting data science &amp; ML engineers.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Which emerging technologies, IT initiatives, or capability gaps should we prioritize to ensure competitive advantage?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AI AI AI - I compare it with the emergence of the internet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are your top priorities to the business regarding security/compliance, IT talent development, and IT value?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0-trust policy - I am very interested in security = TOP 3 prio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 talent: not so easy. Requires continuous scanning of the trends, attraction and retention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 Value: Important to always be transparent and clear on the value. We usually work SCRUM which shows the value by definition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Which processes do you need to digitize or automate?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Client processes,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CRM</w:t>
      </w:r>
      <w:r w:rsidDel="00000000" w:rsidR="00000000" w:rsidRPr="00000000">
        <w:rPr>
          <w:sz w:val="20"/>
          <w:szCs w:val="20"/>
          <w:rtl w:val="0"/>
        </w:rPr>
        <w:t xml:space="preserve">, customer service processes, also compared Customer Solutions NL. Due to high-pressure delivery and growth agenda. For example Lead-to-Cash and MLA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Connect with process management and IT. Within CS NL the process manager works super close with dev teams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Data scientist is a competence that we are missing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have a good stack and made lots of progress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is the degree of automation of the processes?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Within software dev. We can now deploy real-time x times a day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CRM and customer service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is good and should not be changed? What should be changed?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Going well: Collaboration between IT team and DSH team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Going well: Product owners give time to developers to develop sound technical solutions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going well: Too little standardizations: We should be stronger in enforcing this. For example - Netflix is never called because of the maturity of their processes and tech stack. Process managers play a key role here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going well: Right people in the right place? Probably not, probably also due to the current operating model that the pain is not felt where the decision power is.</w:t>
      </w:r>
    </w:p>
    <w:p w:rsidR="00000000" w:rsidDel="00000000" w:rsidP="00000000" w:rsidRDefault="00000000" w:rsidRPr="00000000" w14:paraId="00000048">
      <w:pPr>
        <w:spacing w:before="1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Conclusion (5”)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1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 you have anything else to add in this context? Anything we missed?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There is a lot going well. We made great progress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