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Lebenslauf – Michael Baumann</w:t>
      </w:r>
    </w:p>
    <w:p>
      <w:r>
        <w:t>📍 Wohnort: München, Deutschland</w:t>
        <w:br/>
        <w:t>📧 E-Mail: michael.baumann@email.de</w:t>
        <w:br/>
        <w:t>📞 Tel: +49 172 234 5678</w:t>
      </w:r>
    </w:p>
    <w:p>
      <w:pPr>
        <w:pStyle w:val="Heading2"/>
      </w:pPr>
      <w:r>
        <w:t>Berufserfahrung</w:t>
      </w:r>
    </w:p>
    <w:p>
      <w:r>
        <w:t>Head of Architecture | GlobalTech Industries AG | seit 2017</w:t>
        <w:br/>
        <w:t>- Leitung eines Teams von 12 Architekt:innen und Entwickler:innen</w:t>
        <w:br/>
        <w:t>- Plattformmodernisierung: Einführung von Microservices &amp; Containerisierung</w:t>
        <w:br/>
        <w:t>- Implementierung von KI-Funktionen mit Azure ML &amp; On-Prem-LLMs</w:t>
        <w:br/>
        <w:t>- Aufbau einer mandantenfähigen Plattformarchitektur mit hoher Datensicherheit</w:t>
      </w:r>
    </w:p>
    <w:p>
      <w:r>
        <w:t>Enterprise Architect | SecureSoft AG | 2010–2017</w:t>
        <w:br/>
        <w:t>- Entwicklung von Integrationsarchitekturen für sicherheitskritische Anwendungen</w:t>
        <w:br/>
        <w:t>- Schwerpunkt: Identity Management, API Security, Cloud-Migration (AWS)</w:t>
        <w:br/>
        <w:t>- Etablierung von Architekturstandards und Governance-Strukturen</w:t>
      </w:r>
    </w:p>
    <w:p>
      <w:pPr>
        <w:pStyle w:val="Heading2"/>
      </w:pPr>
      <w:r>
        <w:t>Ausbildung &amp; Zertifizierungen</w:t>
      </w:r>
    </w:p>
    <w:p>
      <w:r>
        <w:t>Dipl.-Inform. (TU) | TU München | Abschluss: 2009</w:t>
        <w:br/>
        <w:t>Zertifikate: TOGAF 9, Microsoft Certified Azure AI Engineer, CISSP (ISC²)</w:t>
      </w:r>
    </w:p>
    <w:p>
      <w:pPr>
        <w:pStyle w:val="Heading2"/>
      </w:pPr>
      <w:r>
        <w:t>Kenntnisse &amp; Tools</w:t>
      </w:r>
    </w:p>
    <w:p>
      <w:r>
        <w:t>- Programmiersprachen: Python, Java, C#</w:t>
        <w:br/>
        <w:t>- Architekturstandards: TOGAF, Clean Architecture, Event-Driven Design</w:t>
        <w:br/>
        <w:t>- Plattformen: Azure (inkl. Azure ML), Kubernetes, Istio</w:t>
        <w:br/>
        <w:t>- Security: Zero Trust, IAM, ISO 27001</w:t>
        <w:br/>
        <w:t>- AI/ML: Azure ML, On-Prem LLMs, MLOps (Grundlagen)</w:t>
        <w:br/>
        <w:t>- Dokumentation: Enterprise Architect, Confluence, UML</w:t>
        <w:br/>
        <w:t>- Sprachen: Deutsch (Muttersprache), Englisch (fließend), Spanisch (Grundlagen)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A8BC96022834693FC815DD19589CA" ma:contentTypeVersion="12" ma:contentTypeDescription="Ein neues Dokument erstellen." ma:contentTypeScope="" ma:versionID="f99f159de19de25663d22437863a3937">
  <xsd:schema xmlns:xsd="http://www.w3.org/2001/XMLSchema" xmlns:xs="http://www.w3.org/2001/XMLSchema" xmlns:p="http://schemas.microsoft.com/office/2006/metadata/properties" xmlns:ns2="a67e6874-0082-4c89-b03c-180e621ddc73" xmlns:ns3="16fae785-02f4-472d-8411-33dbc6fd3287" targetNamespace="http://schemas.microsoft.com/office/2006/metadata/properties" ma:root="true" ma:fieldsID="05d4d64cbb9a7cf95643967379429de2" ns2:_="" ns3:_="">
    <xsd:import namespace="a67e6874-0082-4c89-b03c-180e621ddc73"/>
    <xsd:import namespace="16fae785-02f4-472d-8411-33dbc6fd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e6874-0082-4c89-b03c-180e621d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ae785-02f4-472d-8411-33dbc6fd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a70c54-ec05-45ff-a7a2-de5f3e0481b3}" ma:internalName="TaxCatchAll" ma:showField="CatchAllData" ma:web="16fae785-02f4-472d-8411-33dbc6fd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e6874-0082-4c89-b03c-180e621ddc73">
      <Terms xmlns="http://schemas.microsoft.com/office/infopath/2007/PartnerControls"/>
    </lcf76f155ced4ddcb4097134ff3c332f>
    <TaxCatchAll xmlns="16fae785-02f4-472d-8411-33dbc6fd328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FF8EA-4835-4E5B-B5D6-7733229D49CA}"/>
</file>

<file path=customXml/itemProps3.xml><?xml version="1.0" encoding="utf-8"?>
<ds:datastoreItem xmlns:ds="http://schemas.openxmlformats.org/officeDocument/2006/customXml" ds:itemID="{CEB8E406-D122-4978-BB84-6E08B2A8C4F9}"/>
</file>

<file path=customXml/itemProps4.xml><?xml version="1.0" encoding="utf-8"?>
<ds:datastoreItem xmlns:ds="http://schemas.openxmlformats.org/officeDocument/2006/customXml" ds:itemID="{E08B2125-F082-4C2D-8566-8819D9EAB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0x010100871A8BC96022834693FC815DD19589CA</vt:lpwstr>
  </property>
</Properties>
</file>